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7C91D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26.</w:t>
      </w:r>
      <w:r>
        <w:fldChar w:fldCharType="begin"/>
      </w:r>
      <w:r>
        <w:instrText xml:space="preserve"> HYPERLINK "https://youtu.be/Yj7m7HsIJGg"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Refrescar datos de maestros plurales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0F4379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Un movimiento de almacen en el campo fecha asume la fecha de cabecera de factura ( en el caso de ser movimiento de venta ) y el cliente se asume el dato del cliente de la cabecera de venta. </w:t>
      </w:r>
    </w:p>
    <w:p w14:paraId="54050B5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Haremos ahora que nuestra aplicación sea flexible.</w:t>
      </w:r>
    </w:p>
    <w:p w14:paraId="609216D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F836CC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Si vamos al esquema , en factura de venta añadimos un subojeto : trigger que se dispara  cuando se modifica la tabla de facturas de ventas.</w:t>
      </w:r>
    </w:p>
    <w:p w14:paraId="4FF1085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CDA3A6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Por tanto, sólo ejecutamos si ha cambiado la fecha o ha cambiado el cliente.</w:t>
      </w:r>
    </w:p>
    <w:p w14:paraId="0AFFC68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Pondríamos el siguiente código.</w:t>
      </w:r>
    </w:p>
    <w:p w14:paraId="11710B8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8D420F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4598670" cy="930910"/>
            <wp:effectExtent l="0" t="0" r="0" b="8890"/>
            <wp:docPr id="1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9596" cy="93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02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8C6663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913505" cy="3530600"/>
            <wp:effectExtent l="0" t="0" r="0" b="0"/>
            <wp:docPr id="1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922" cy="353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027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6149975"/>
            <wp:effectExtent l="0" t="0" r="0" b="0"/>
            <wp:docPr id="1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4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B1C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BD011D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227455"/>
            <wp:effectExtent l="0" t="0" r="0" b="0"/>
            <wp:docPr id="1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2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F46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832A25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2075180"/>
            <wp:effectExtent l="0" t="0" r="0" b="7620"/>
            <wp:docPr id="1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761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763D516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27.</w:t>
      </w:r>
      <w:r>
        <w:fldChar w:fldCharType="begin"/>
      </w:r>
      <w:r>
        <w:instrText xml:space="preserve"> HYPERLINK "https://youtu.be/tfCpxCUGnqo"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Actualizaciones a facturas de compra y venta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969A82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Ha llegado el momento de actualizar datos. Comenzamos por las mas sencillas.</w:t>
      </w:r>
    </w:p>
    <w:p w14:paraId="5563B24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CBA77A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Al grabar movimientos de almacén, se deberá acumular el total de cabecera de factura de compra o factura de venta.</w:t>
      </w:r>
    </w:p>
    <w:p w14:paraId="488C134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Para ello, crearemos los triggers para calcular el alta, modificación o baja. ( esto requiere mucha programación). En Velneo se realiza por medio de un subobjeto “Actualización”. Si pulsamos el campo de a tabla y añadimos un subobjeto actualización.</w:t>
      </w:r>
    </w:p>
    <w:p w14:paraId="40CDA3F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C18855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948180"/>
            <wp:effectExtent l="0" t="0" r="0" b="7620"/>
            <wp:docPr id="1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4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141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887470"/>
            <wp:effectExtent l="0" t="0" r="0" b="0"/>
            <wp:docPr id="13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8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02F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Lo siguiente que tenemos que hacer es crear un componente de actualización, hay que crear uno por elemento a actualizar.</w:t>
      </w:r>
    </w:p>
    <w:p w14:paraId="32B1339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315FA3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121785"/>
            <wp:effectExtent l="0" t="0" r="0" b="0"/>
            <wp:docPr id="13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8E5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7BB52F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270125" cy="2126615"/>
            <wp:effectExtent l="0" t="0" r="0" b="6985"/>
            <wp:docPr id="13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0923" cy="212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84A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De la misma forma, vamos a hacer lo mismo en los movimientos de compra:</w:t>
      </w:r>
    </w:p>
    <w:p w14:paraId="096FD9F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328795"/>
            <wp:effectExtent l="0" t="0" r="0" b="0"/>
            <wp:docPr id="13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2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77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79892F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393440" cy="5686425"/>
            <wp:effectExtent l="0" t="0" r="10160" b="3175"/>
            <wp:docPr id="13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246" cy="568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D0F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83E84C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Se ha indicado la acumulación en alta, pero va a hacer lo mismo en actualización y baja sin necesidad de duplicar la programación.</w:t>
      </w:r>
    </w:p>
    <w:p w14:paraId="0981594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Times Roman">
    <w:altName w:val="Segoe Print"/>
    <w:panose1 w:val="00000500000000020000"/>
    <w:charset w:val="00"/>
    <w:family w:val="auto"/>
    <w:pitch w:val="default"/>
    <w:sig w:usb0="00000000" w:usb1="00000000" w:usb2="00000000" w:usb3="00000000" w:csb0="0000019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0AE9697F"/>
    <w:rsid w:val="16DD1438"/>
    <w:rsid w:val="17EC074D"/>
    <w:rsid w:val="199442EC"/>
    <w:rsid w:val="1AA4136C"/>
    <w:rsid w:val="25E036CE"/>
    <w:rsid w:val="47871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qFormat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qFormat/>
    <w:uiPriority w:val="99"/>
  </w:style>
  <w:style w:type="paragraph" w:styleId="8">
    <w:name w:val="Balloon Text"/>
    <w:basedOn w:val="1"/>
    <w:link w:val="12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qFormat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qFormat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qFormat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qFormat/>
    <w:uiPriority w:val="99"/>
  </w:style>
  <w:style w:type="character" w:customStyle="1" w:styleId="16">
    <w:name w:val="Encabezado Car"/>
    <w:basedOn w:val="3"/>
    <w:link w:val="9"/>
    <w:qFormat/>
    <w:uiPriority w:val="99"/>
  </w:style>
  <w:style w:type="character" w:customStyle="1" w:styleId="17">
    <w:name w:val="Título 4 Car"/>
    <w:basedOn w:val="3"/>
    <w:link w:val="2"/>
    <w:qFormat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3701</Words>
  <Characters>20356</Characters>
  <Lines>169</Lines>
  <Paragraphs>48</Paragraphs>
  <TotalTime>2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2024-12-02T22:47:44Z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A98A2019344446D5B75120C63930572C_12</vt:lpwstr>
  </property>
</Properties>
</file>